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7F574" w14:textId="1C67362B" w:rsidR="00AA2EE3" w:rsidRDefault="00880656">
      <w:r>
        <w:rPr>
          <w:noProof/>
        </w:rPr>
        <w:drawing>
          <wp:anchor distT="0" distB="0" distL="114300" distR="114300" simplePos="0" relativeHeight="251658240" behindDoc="0" locked="0" layoutInCell="1" allowOverlap="1" wp14:anchorId="007F5D93" wp14:editId="17116756">
            <wp:simplePos x="0" y="0"/>
            <wp:positionH relativeFrom="column">
              <wp:posOffset>-613265</wp:posOffset>
            </wp:positionH>
            <wp:positionV relativeFrom="paragraph">
              <wp:posOffset>-468630</wp:posOffset>
            </wp:positionV>
            <wp:extent cx="3000375" cy="884593"/>
            <wp:effectExtent l="0" t="0" r="0" b="0"/>
            <wp:wrapNone/>
            <wp:docPr id="1229461114"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61114" name="Picture 1" descr="A white background with black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000375" cy="884593"/>
                    </a:xfrm>
                    <a:prstGeom prst="rect">
                      <a:avLst/>
                    </a:prstGeom>
                  </pic:spPr>
                </pic:pic>
              </a:graphicData>
            </a:graphic>
            <wp14:sizeRelH relativeFrom="page">
              <wp14:pctWidth>0</wp14:pctWidth>
            </wp14:sizeRelH>
            <wp14:sizeRelV relativeFrom="page">
              <wp14:pctHeight>0</wp14:pctHeight>
            </wp14:sizeRelV>
          </wp:anchor>
        </w:drawing>
      </w:r>
    </w:p>
    <w:p w14:paraId="597F844B" w14:textId="77777777" w:rsidR="008F3533" w:rsidRDefault="008F3533" w:rsidP="008F3533"/>
    <w:p w14:paraId="0B77A44D" w14:textId="77777777" w:rsidR="00C6489B" w:rsidRDefault="00C6489B" w:rsidP="008F3533"/>
    <w:p w14:paraId="403CBCC1" w14:textId="206E8BEC" w:rsidR="008F3533" w:rsidRDefault="008F3533" w:rsidP="008F3533">
      <w:pPr>
        <w:tabs>
          <w:tab w:val="left" w:pos="1805"/>
        </w:tabs>
        <w:jc w:val="center"/>
        <w:rPr>
          <w:b/>
          <w:bCs/>
          <w:sz w:val="36"/>
          <w:szCs w:val="36"/>
        </w:rPr>
      </w:pPr>
      <w:r w:rsidRPr="008F3533">
        <w:rPr>
          <w:b/>
          <w:bCs/>
          <w:sz w:val="36"/>
          <w:szCs w:val="36"/>
        </w:rPr>
        <w:t>IRA &amp; STOCK GIFT TRANSFER INSTRUCTIONS</w:t>
      </w:r>
    </w:p>
    <w:p w14:paraId="684A0477" w14:textId="73EB4922" w:rsidR="008F3533" w:rsidRDefault="008F3533" w:rsidP="008F3533">
      <w:pPr>
        <w:tabs>
          <w:tab w:val="left" w:pos="1805"/>
        </w:tabs>
        <w:rPr>
          <w:sz w:val="24"/>
          <w:szCs w:val="24"/>
        </w:rPr>
      </w:pPr>
      <w:r>
        <w:rPr>
          <w:sz w:val="24"/>
          <w:szCs w:val="24"/>
        </w:rPr>
        <w:t>Thank you for your generous gift to the University of South Dakota. The following is the process for transferring stock to the University of South Dakota Foundation:</w:t>
      </w:r>
    </w:p>
    <w:p w14:paraId="54061AAA" w14:textId="15A5A8A4" w:rsidR="008F3533" w:rsidRDefault="008F3533" w:rsidP="008F3533">
      <w:pPr>
        <w:tabs>
          <w:tab w:val="left" w:pos="1805"/>
        </w:tabs>
        <w:rPr>
          <w:b/>
          <w:bCs/>
          <w:sz w:val="24"/>
          <w:szCs w:val="24"/>
          <w:u w:val="single"/>
        </w:rPr>
      </w:pPr>
      <w:r w:rsidRPr="008F3533">
        <w:rPr>
          <w:b/>
          <w:bCs/>
          <w:sz w:val="24"/>
          <w:szCs w:val="24"/>
          <w:u w:val="single"/>
        </w:rPr>
        <w:t>Please follow the steps below for a direct transfer of stock:</w:t>
      </w:r>
    </w:p>
    <w:tbl>
      <w:tblPr>
        <w:tblStyle w:val="TableGrid"/>
        <w:tblW w:w="0" w:type="auto"/>
        <w:tblLook w:val="04A0" w:firstRow="1" w:lastRow="0" w:firstColumn="1" w:lastColumn="0" w:noHBand="0" w:noVBand="1"/>
      </w:tblPr>
      <w:tblGrid>
        <w:gridCol w:w="5125"/>
        <w:gridCol w:w="4225"/>
      </w:tblGrid>
      <w:tr w:rsidR="008F3533" w14:paraId="3CA50B13" w14:textId="77777777" w:rsidTr="008F3533">
        <w:tc>
          <w:tcPr>
            <w:tcW w:w="5125" w:type="dxa"/>
          </w:tcPr>
          <w:p w14:paraId="3E574302" w14:textId="26BBE0A2" w:rsidR="008F3533" w:rsidRPr="008F3533" w:rsidRDefault="008F3533" w:rsidP="008F3533">
            <w:pPr>
              <w:tabs>
                <w:tab w:val="left" w:pos="1805"/>
              </w:tabs>
              <w:rPr>
                <w:b/>
                <w:bCs/>
                <w:sz w:val="24"/>
                <w:szCs w:val="24"/>
              </w:rPr>
            </w:pPr>
            <w:r>
              <w:rPr>
                <w:b/>
                <w:bCs/>
                <w:sz w:val="24"/>
                <w:szCs w:val="24"/>
              </w:rPr>
              <w:t>STEP 1: Notification to the University of South Dakota Foundation</w:t>
            </w:r>
          </w:p>
        </w:tc>
        <w:tc>
          <w:tcPr>
            <w:tcW w:w="4225" w:type="dxa"/>
          </w:tcPr>
          <w:p w14:paraId="34B270FB" w14:textId="474954AA" w:rsidR="008F3533" w:rsidRPr="008F3533" w:rsidRDefault="008F3533" w:rsidP="008F3533">
            <w:pPr>
              <w:tabs>
                <w:tab w:val="left" w:pos="1805"/>
              </w:tabs>
              <w:rPr>
                <w:b/>
                <w:bCs/>
                <w:sz w:val="24"/>
                <w:szCs w:val="24"/>
              </w:rPr>
            </w:pPr>
            <w:r>
              <w:rPr>
                <w:b/>
                <w:bCs/>
                <w:sz w:val="24"/>
                <w:szCs w:val="24"/>
              </w:rPr>
              <w:t>STEP 2: Notification to the Broker</w:t>
            </w:r>
          </w:p>
        </w:tc>
      </w:tr>
      <w:tr w:rsidR="008F3533" w14:paraId="2FA4D316" w14:textId="77777777" w:rsidTr="008F3533">
        <w:trPr>
          <w:trHeight w:val="4769"/>
        </w:trPr>
        <w:tc>
          <w:tcPr>
            <w:tcW w:w="5125" w:type="dxa"/>
          </w:tcPr>
          <w:p w14:paraId="3618856B" w14:textId="77777777" w:rsidR="002C2C88" w:rsidRDefault="002C2C88" w:rsidP="008F3533">
            <w:pPr>
              <w:tabs>
                <w:tab w:val="left" w:pos="1805"/>
              </w:tabs>
              <w:rPr>
                <w:sz w:val="24"/>
                <w:szCs w:val="24"/>
              </w:rPr>
            </w:pPr>
          </w:p>
          <w:p w14:paraId="0A681F51" w14:textId="16DCF7BB" w:rsidR="008F3533" w:rsidRDefault="008F3533" w:rsidP="008F3533">
            <w:pPr>
              <w:tabs>
                <w:tab w:val="left" w:pos="1805"/>
              </w:tabs>
              <w:rPr>
                <w:sz w:val="24"/>
                <w:szCs w:val="24"/>
              </w:rPr>
            </w:pPr>
            <w:r>
              <w:rPr>
                <w:sz w:val="24"/>
                <w:szCs w:val="24"/>
              </w:rPr>
              <w:t>To ensure you receive credit for you gift and it is designated as you wish, please contact:</w:t>
            </w:r>
          </w:p>
          <w:p w14:paraId="4FCA5703" w14:textId="77777777" w:rsidR="008F3533" w:rsidRDefault="008F3533" w:rsidP="008F3533">
            <w:pPr>
              <w:tabs>
                <w:tab w:val="left" w:pos="1805"/>
              </w:tabs>
              <w:rPr>
                <w:sz w:val="24"/>
                <w:szCs w:val="24"/>
              </w:rPr>
            </w:pPr>
          </w:p>
          <w:p w14:paraId="2FB48622" w14:textId="77777777" w:rsidR="008F3533" w:rsidRDefault="008F3533" w:rsidP="008F3533">
            <w:pPr>
              <w:tabs>
                <w:tab w:val="left" w:pos="1805"/>
              </w:tabs>
              <w:ind w:left="720"/>
              <w:rPr>
                <w:sz w:val="24"/>
                <w:szCs w:val="24"/>
              </w:rPr>
            </w:pPr>
            <w:r>
              <w:rPr>
                <w:sz w:val="24"/>
                <w:szCs w:val="24"/>
              </w:rPr>
              <w:t>University of South Dakota Foundation</w:t>
            </w:r>
          </w:p>
          <w:p w14:paraId="79FF8370" w14:textId="77777777" w:rsidR="008F3533" w:rsidRDefault="008F3533" w:rsidP="008F3533">
            <w:pPr>
              <w:tabs>
                <w:tab w:val="left" w:pos="1805"/>
              </w:tabs>
              <w:ind w:left="720"/>
              <w:rPr>
                <w:sz w:val="24"/>
                <w:szCs w:val="24"/>
              </w:rPr>
            </w:pPr>
            <w:r>
              <w:rPr>
                <w:sz w:val="24"/>
                <w:szCs w:val="24"/>
              </w:rPr>
              <w:t>Attn: Peggy Mach, Controller</w:t>
            </w:r>
          </w:p>
          <w:p w14:paraId="3D36F771" w14:textId="77777777" w:rsidR="008F3533" w:rsidRDefault="008F3533" w:rsidP="008F3533">
            <w:pPr>
              <w:tabs>
                <w:tab w:val="left" w:pos="1805"/>
              </w:tabs>
              <w:ind w:left="720"/>
              <w:rPr>
                <w:sz w:val="24"/>
                <w:szCs w:val="24"/>
              </w:rPr>
            </w:pPr>
            <w:r>
              <w:rPr>
                <w:sz w:val="24"/>
                <w:szCs w:val="24"/>
              </w:rPr>
              <w:t>1110 N Dakota Street</w:t>
            </w:r>
          </w:p>
          <w:p w14:paraId="709D8C6A" w14:textId="77777777" w:rsidR="008F3533" w:rsidRDefault="008F3533" w:rsidP="008F3533">
            <w:pPr>
              <w:tabs>
                <w:tab w:val="left" w:pos="1805"/>
              </w:tabs>
              <w:ind w:left="720"/>
              <w:rPr>
                <w:sz w:val="24"/>
                <w:szCs w:val="24"/>
              </w:rPr>
            </w:pPr>
            <w:r>
              <w:rPr>
                <w:sz w:val="24"/>
                <w:szCs w:val="24"/>
              </w:rPr>
              <w:t>Vermillion, SD 57069</w:t>
            </w:r>
          </w:p>
          <w:p w14:paraId="1BD8CE73" w14:textId="0200A72D" w:rsidR="008F3533" w:rsidRDefault="008F3533" w:rsidP="008F3533">
            <w:pPr>
              <w:tabs>
                <w:tab w:val="left" w:pos="1805"/>
              </w:tabs>
              <w:ind w:left="720"/>
              <w:rPr>
                <w:sz w:val="24"/>
                <w:szCs w:val="24"/>
              </w:rPr>
            </w:pPr>
            <w:r>
              <w:rPr>
                <w:sz w:val="24"/>
                <w:szCs w:val="24"/>
              </w:rPr>
              <w:t xml:space="preserve">Email: </w:t>
            </w:r>
            <w:hyperlink r:id="rId8" w:history="1">
              <w:r w:rsidRPr="002C2C88">
                <w:rPr>
                  <w:rStyle w:val="Hyperlink"/>
                  <w:sz w:val="24"/>
                  <w:szCs w:val="24"/>
                </w:rPr>
                <w:t>peggy.mach@usdfoundation.org</w:t>
              </w:r>
            </w:hyperlink>
          </w:p>
          <w:p w14:paraId="06EFB178" w14:textId="77777777" w:rsidR="008F3533" w:rsidRDefault="008F3533" w:rsidP="008F3533">
            <w:pPr>
              <w:tabs>
                <w:tab w:val="left" w:pos="1805"/>
              </w:tabs>
              <w:ind w:left="720"/>
              <w:rPr>
                <w:sz w:val="24"/>
                <w:szCs w:val="24"/>
              </w:rPr>
            </w:pPr>
            <w:r>
              <w:rPr>
                <w:sz w:val="24"/>
                <w:szCs w:val="24"/>
              </w:rPr>
              <w:t>Phone: (605) 741-5050</w:t>
            </w:r>
          </w:p>
          <w:p w14:paraId="7AB7A894" w14:textId="77777777" w:rsidR="008F3533" w:rsidRDefault="008F3533" w:rsidP="008F3533">
            <w:pPr>
              <w:tabs>
                <w:tab w:val="left" w:pos="1805"/>
              </w:tabs>
              <w:rPr>
                <w:sz w:val="24"/>
                <w:szCs w:val="24"/>
              </w:rPr>
            </w:pPr>
          </w:p>
          <w:p w14:paraId="4CCF9D5E" w14:textId="77777777" w:rsidR="008F3533" w:rsidRDefault="008F3533" w:rsidP="008F3533">
            <w:pPr>
              <w:tabs>
                <w:tab w:val="left" w:pos="1805"/>
              </w:tabs>
              <w:rPr>
                <w:sz w:val="24"/>
                <w:szCs w:val="24"/>
              </w:rPr>
            </w:pPr>
            <w:r>
              <w:rPr>
                <w:sz w:val="24"/>
                <w:szCs w:val="24"/>
              </w:rPr>
              <w:t>Please include the following information:</w:t>
            </w:r>
          </w:p>
          <w:p w14:paraId="65BB5087" w14:textId="77777777" w:rsidR="008F3533" w:rsidRDefault="008F3533" w:rsidP="008F3533">
            <w:pPr>
              <w:pStyle w:val="ListParagraph"/>
              <w:numPr>
                <w:ilvl w:val="0"/>
                <w:numId w:val="2"/>
              </w:numPr>
              <w:tabs>
                <w:tab w:val="left" w:pos="1805"/>
              </w:tabs>
              <w:rPr>
                <w:sz w:val="24"/>
                <w:szCs w:val="24"/>
              </w:rPr>
            </w:pPr>
            <w:r>
              <w:rPr>
                <w:sz w:val="24"/>
                <w:szCs w:val="24"/>
              </w:rPr>
              <w:t>Donor name</w:t>
            </w:r>
          </w:p>
          <w:p w14:paraId="786D769F" w14:textId="77777777" w:rsidR="008F3533" w:rsidRDefault="008F3533" w:rsidP="008F3533">
            <w:pPr>
              <w:pStyle w:val="ListParagraph"/>
              <w:numPr>
                <w:ilvl w:val="0"/>
                <w:numId w:val="2"/>
              </w:numPr>
              <w:tabs>
                <w:tab w:val="left" w:pos="1805"/>
              </w:tabs>
              <w:rPr>
                <w:sz w:val="24"/>
                <w:szCs w:val="24"/>
              </w:rPr>
            </w:pPr>
            <w:r>
              <w:rPr>
                <w:sz w:val="24"/>
                <w:szCs w:val="24"/>
              </w:rPr>
              <w:t>Approximate date the transfer will be made</w:t>
            </w:r>
          </w:p>
          <w:p w14:paraId="452C49EA" w14:textId="77777777" w:rsidR="008F3533" w:rsidRDefault="008F3533" w:rsidP="008F3533">
            <w:pPr>
              <w:pStyle w:val="ListParagraph"/>
              <w:numPr>
                <w:ilvl w:val="0"/>
                <w:numId w:val="2"/>
              </w:numPr>
              <w:tabs>
                <w:tab w:val="left" w:pos="1805"/>
              </w:tabs>
              <w:rPr>
                <w:sz w:val="24"/>
                <w:szCs w:val="24"/>
              </w:rPr>
            </w:pPr>
            <w:r>
              <w:rPr>
                <w:sz w:val="24"/>
                <w:szCs w:val="24"/>
              </w:rPr>
              <w:t>Type and number of shared gifts</w:t>
            </w:r>
          </w:p>
          <w:p w14:paraId="58BDA70D" w14:textId="77777777" w:rsidR="008F3533" w:rsidRDefault="008F3533" w:rsidP="008F3533">
            <w:pPr>
              <w:pStyle w:val="ListParagraph"/>
              <w:numPr>
                <w:ilvl w:val="0"/>
                <w:numId w:val="2"/>
              </w:numPr>
              <w:tabs>
                <w:tab w:val="left" w:pos="1805"/>
              </w:tabs>
              <w:rPr>
                <w:sz w:val="24"/>
                <w:szCs w:val="24"/>
              </w:rPr>
            </w:pPr>
            <w:r>
              <w:rPr>
                <w:sz w:val="24"/>
                <w:szCs w:val="24"/>
              </w:rPr>
              <w:t>Designation of the gift (i.e., purpose/fund)</w:t>
            </w:r>
          </w:p>
          <w:p w14:paraId="22A6B318" w14:textId="1BAB79D0" w:rsidR="008F3533" w:rsidRPr="008F3533" w:rsidRDefault="008F3533" w:rsidP="008F3533">
            <w:pPr>
              <w:tabs>
                <w:tab w:val="left" w:pos="1805"/>
              </w:tabs>
              <w:ind w:left="360"/>
              <w:rPr>
                <w:sz w:val="24"/>
                <w:szCs w:val="24"/>
              </w:rPr>
            </w:pPr>
          </w:p>
        </w:tc>
        <w:tc>
          <w:tcPr>
            <w:tcW w:w="4225" w:type="dxa"/>
          </w:tcPr>
          <w:p w14:paraId="76F4FBE7" w14:textId="77777777" w:rsidR="008F3533" w:rsidRDefault="008F3533" w:rsidP="008F3533">
            <w:pPr>
              <w:tabs>
                <w:tab w:val="left" w:pos="1805"/>
              </w:tabs>
              <w:rPr>
                <w:b/>
                <w:bCs/>
                <w:sz w:val="24"/>
                <w:szCs w:val="24"/>
                <w:u w:val="single"/>
              </w:rPr>
            </w:pPr>
          </w:p>
          <w:p w14:paraId="09048A0A" w14:textId="77777777" w:rsidR="002C2C88" w:rsidRDefault="002C2C88" w:rsidP="002C2C88">
            <w:pPr>
              <w:rPr>
                <w:sz w:val="24"/>
                <w:szCs w:val="24"/>
              </w:rPr>
            </w:pPr>
            <w:r>
              <w:rPr>
                <w:sz w:val="24"/>
                <w:szCs w:val="24"/>
              </w:rPr>
              <w:t>Provide the following instructions to your broker:</w:t>
            </w:r>
          </w:p>
          <w:p w14:paraId="720F6461" w14:textId="77777777" w:rsidR="002C2C88" w:rsidRDefault="002C2C88" w:rsidP="002C2C88">
            <w:pPr>
              <w:rPr>
                <w:sz w:val="24"/>
                <w:szCs w:val="24"/>
              </w:rPr>
            </w:pPr>
          </w:p>
          <w:p w14:paraId="4E88398A" w14:textId="4102CE59" w:rsidR="002C2C88" w:rsidRDefault="002C2C88" w:rsidP="002C2C88">
            <w:pPr>
              <w:rPr>
                <w:sz w:val="24"/>
                <w:szCs w:val="24"/>
              </w:rPr>
            </w:pPr>
            <w:r>
              <w:rPr>
                <w:sz w:val="24"/>
                <w:szCs w:val="24"/>
              </w:rPr>
              <w:t xml:space="preserve">Broker:     </w:t>
            </w:r>
            <w:r w:rsidRPr="002C2C88">
              <w:rPr>
                <w:sz w:val="18"/>
                <w:szCs w:val="18"/>
              </w:rPr>
              <w:t xml:space="preserve">   </w:t>
            </w:r>
            <w:r>
              <w:rPr>
                <w:sz w:val="24"/>
                <w:szCs w:val="24"/>
              </w:rPr>
              <w:t xml:space="preserve">  Merrill Lynch</w:t>
            </w:r>
          </w:p>
          <w:p w14:paraId="70AF1450" w14:textId="499A56DA" w:rsidR="002C2C88" w:rsidRDefault="002C2C88" w:rsidP="002C2C88">
            <w:pPr>
              <w:rPr>
                <w:sz w:val="24"/>
                <w:szCs w:val="24"/>
              </w:rPr>
            </w:pPr>
            <w:r>
              <w:rPr>
                <w:sz w:val="24"/>
                <w:szCs w:val="24"/>
              </w:rPr>
              <w:t>Contact:      Tucker Johnson</w:t>
            </w:r>
          </w:p>
          <w:p w14:paraId="4CC8C30F" w14:textId="0F12067F" w:rsidR="002C2C88" w:rsidRDefault="002C2C88" w:rsidP="002C2C88">
            <w:pPr>
              <w:rPr>
                <w:sz w:val="24"/>
                <w:szCs w:val="24"/>
              </w:rPr>
            </w:pPr>
            <w:r>
              <w:rPr>
                <w:sz w:val="24"/>
                <w:szCs w:val="24"/>
              </w:rPr>
              <w:t xml:space="preserve">Phone:         (612) 285-9506 </w:t>
            </w:r>
            <w:r w:rsidRPr="002C2C88">
              <w:rPr>
                <w:i/>
                <w:iCs/>
                <w:sz w:val="24"/>
                <w:szCs w:val="24"/>
              </w:rPr>
              <w:t>(preferred)</w:t>
            </w:r>
          </w:p>
          <w:p w14:paraId="00BDE203" w14:textId="2DE97499" w:rsidR="002C2C88" w:rsidRDefault="002C2C88" w:rsidP="002C2C88">
            <w:pPr>
              <w:rPr>
                <w:sz w:val="24"/>
                <w:szCs w:val="24"/>
              </w:rPr>
            </w:pPr>
            <w:r>
              <w:rPr>
                <w:sz w:val="24"/>
                <w:szCs w:val="24"/>
              </w:rPr>
              <w:t xml:space="preserve">Email:           </w:t>
            </w:r>
            <w:hyperlink r:id="rId9" w:history="1">
              <w:r w:rsidRPr="002C2C88">
                <w:rPr>
                  <w:rStyle w:val="Hyperlink"/>
                  <w:sz w:val="24"/>
                  <w:szCs w:val="24"/>
                </w:rPr>
                <w:t>Tucker.a.Johnson@ml.com</w:t>
              </w:r>
            </w:hyperlink>
          </w:p>
          <w:p w14:paraId="16978995" w14:textId="77777777" w:rsidR="002C2C88" w:rsidRDefault="002C2C88" w:rsidP="002C2C88">
            <w:pPr>
              <w:rPr>
                <w:sz w:val="24"/>
                <w:szCs w:val="24"/>
              </w:rPr>
            </w:pPr>
          </w:p>
          <w:p w14:paraId="70F89EAB" w14:textId="71FDB582" w:rsidR="002C2C88" w:rsidRDefault="002C2C88" w:rsidP="002C2C88">
            <w:pPr>
              <w:rPr>
                <w:sz w:val="24"/>
                <w:szCs w:val="24"/>
              </w:rPr>
            </w:pPr>
            <w:r>
              <w:rPr>
                <w:sz w:val="24"/>
                <w:szCs w:val="24"/>
              </w:rPr>
              <w:t xml:space="preserve">Account:  </w:t>
            </w:r>
            <w:r w:rsidRPr="002C2C88">
              <w:rPr>
                <w:sz w:val="32"/>
                <w:szCs w:val="32"/>
              </w:rPr>
              <w:t xml:space="preserve">  </w:t>
            </w:r>
            <w:r>
              <w:rPr>
                <w:sz w:val="24"/>
                <w:szCs w:val="24"/>
              </w:rPr>
              <w:t xml:space="preserve">  University of South Dakota                                                   </w:t>
            </w:r>
            <w:r w:rsidRPr="002C2C88">
              <w:rPr>
                <w:color w:val="FFFFFF" w:themeColor="background1"/>
                <w:sz w:val="24"/>
                <w:szCs w:val="24"/>
              </w:rPr>
              <w:t>F</w:t>
            </w:r>
            <w:r>
              <w:rPr>
                <w:sz w:val="24"/>
                <w:szCs w:val="24"/>
              </w:rPr>
              <w:t xml:space="preserve">        </w:t>
            </w:r>
            <w:r w:rsidRPr="002C2C88">
              <w:rPr>
                <w:sz w:val="28"/>
                <w:szCs w:val="28"/>
              </w:rPr>
              <w:t xml:space="preserve">   </w:t>
            </w:r>
            <w:r>
              <w:rPr>
                <w:sz w:val="28"/>
                <w:szCs w:val="28"/>
              </w:rPr>
              <w:t xml:space="preserve"> </w:t>
            </w:r>
            <w:r w:rsidRPr="002C2C88">
              <w:rPr>
                <w:sz w:val="24"/>
                <w:szCs w:val="24"/>
              </w:rPr>
              <w:t xml:space="preserve">      </w:t>
            </w:r>
            <w:r>
              <w:rPr>
                <w:sz w:val="24"/>
                <w:szCs w:val="24"/>
              </w:rPr>
              <w:t xml:space="preserve">     Foundation</w:t>
            </w:r>
          </w:p>
          <w:p w14:paraId="7F7D9F57" w14:textId="640FB6B2" w:rsidR="002C2C88" w:rsidRDefault="002C2C88" w:rsidP="002C2C88">
            <w:pPr>
              <w:rPr>
                <w:sz w:val="24"/>
                <w:szCs w:val="24"/>
              </w:rPr>
            </w:pPr>
            <w:r>
              <w:rPr>
                <w:sz w:val="24"/>
                <w:szCs w:val="24"/>
              </w:rPr>
              <w:t>Account #:   8RW-04387</w:t>
            </w:r>
          </w:p>
          <w:p w14:paraId="7031555D" w14:textId="0F815585" w:rsidR="002C2C88" w:rsidRPr="002C2C88" w:rsidRDefault="002C2C88" w:rsidP="002C2C88">
            <w:pPr>
              <w:rPr>
                <w:sz w:val="24"/>
                <w:szCs w:val="24"/>
              </w:rPr>
            </w:pPr>
            <w:r>
              <w:rPr>
                <w:sz w:val="24"/>
                <w:szCs w:val="24"/>
              </w:rPr>
              <w:t xml:space="preserve">DTC:       </w:t>
            </w:r>
            <w:r w:rsidRPr="002C2C88">
              <w:rPr>
                <w:sz w:val="28"/>
                <w:szCs w:val="28"/>
              </w:rPr>
              <w:t xml:space="preserve">   </w:t>
            </w:r>
            <w:r>
              <w:rPr>
                <w:sz w:val="24"/>
                <w:szCs w:val="24"/>
              </w:rPr>
              <w:t xml:space="preserve">     8862</w:t>
            </w:r>
          </w:p>
        </w:tc>
      </w:tr>
    </w:tbl>
    <w:p w14:paraId="282210E2" w14:textId="77777777" w:rsidR="008F3533" w:rsidRDefault="008F3533" w:rsidP="008F3533">
      <w:pPr>
        <w:tabs>
          <w:tab w:val="left" w:pos="1805"/>
        </w:tabs>
        <w:rPr>
          <w:b/>
          <w:bCs/>
          <w:sz w:val="24"/>
          <w:szCs w:val="24"/>
          <w:u w:val="single"/>
        </w:rPr>
      </w:pPr>
    </w:p>
    <w:p w14:paraId="157F0565" w14:textId="7090C3D1" w:rsidR="002C2C88" w:rsidRDefault="002C2C88" w:rsidP="008F3533">
      <w:pPr>
        <w:tabs>
          <w:tab w:val="left" w:pos="1805"/>
        </w:tabs>
        <w:rPr>
          <w:b/>
          <w:bCs/>
          <w:sz w:val="24"/>
          <w:szCs w:val="24"/>
          <w:u w:val="single"/>
        </w:rPr>
      </w:pPr>
      <w:r>
        <w:rPr>
          <w:b/>
          <w:bCs/>
          <w:sz w:val="24"/>
          <w:szCs w:val="24"/>
          <w:u w:val="single"/>
        </w:rPr>
        <w:t>Acknowledgement of the Gift:</w:t>
      </w:r>
    </w:p>
    <w:p w14:paraId="4BFAB41E" w14:textId="5EDC2327" w:rsidR="002C2C88" w:rsidRDefault="002C2C88" w:rsidP="008F3533">
      <w:pPr>
        <w:tabs>
          <w:tab w:val="left" w:pos="1805"/>
        </w:tabs>
        <w:rPr>
          <w:sz w:val="24"/>
          <w:szCs w:val="24"/>
        </w:rPr>
      </w:pPr>
      <w:r>
        <w:rPr>
          <w:sz w:val="24"/>
          <w:szCs w:val="24"/>
        </w:rPr>
        <w:t>When the communication describing the intent to donate is received, the USD Foundation</w:t>
      </w:r>
      <w:r w:rsidR="00987EEF">
        <w:rPr>
          <w:sz w:val="24"/>
          <w:szCs w:val="24"/>
        </w:rPr>
        <w:t xml:space="preserve"> will be notified by the investment advisor at Merrill Lynch. On the day the stock is received into the USDF account, </w:t>
      </w:r>
      <w:r w:rsidR="00C6489B">
        <w:rPr>
          <w:sz w:val="24"/>
          <w:szCs w:val="24"/>
        </w:rPr>
        <w:t>a gift will be recorded equal to the average of the high and low market price on that day. Once the funds are deposited into the USD Foundation’s bank account, the gift will be recorded, and a gift acknowledgement will be mailed to the donor.</w:t>
      </w:r>
    </w:p>
    <w:p w14:paraId="553FDFE8" w14:textId="235DA54C" w:rsidR="00C6489B" w:rsidRPr="002C2C88" w:rsidRDefault="00C6489B" w:rsidP="008F3533">
      <w:pPr>
        <w:tabs>
          <w:tab w:val="left" w:pos="1805"/>
        </w:tabs>
        <w:rPr>
          <w:sz w:val="24"/>
          <w:szCs w:val="24"/>
        </w:rPr>
      </w:pPr>
      <w:r>
        <w:rPr>
          <w:sz w:val="24"/>
          <w:szCs w:val="24"/>
        </w:rPr>
        <w:t>To transfer stock to a different broker or to transfer stock in the physical form, please contact Peggy Mach at the contact noted above.</w:t>
      </w:r>
    </w:p>
    <w:sectPr w:rsidR="00C6489B" w:rsidRPr="002C2C8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18D25" w14:textId="77777777" w:rsidR="009017E3" w:rsidRDefault="009017E3" w:rsidP="00880656">
      <w:pPr>
        <w:spacing w:after="0" w:line="240" w:lineRule="auto"/>
      </w:pPr>
      <w:r>
        <w:separator/>
      </w:r>
    </w:p>
  </w:endnote>
  <w:endnote w:type="continuationSeparator" w:id="0">
    <w:p w14:paraId="6413EE1D" w14:textId="77777777" w:rsidR="009017E3" w:rsidRDefault="009017E3" w:rsidP="0088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E9B18" w14:textId="77777777" w:rsidR="009017E3" w:rsidRDefault="009017E3" w:rsidP="00880656">
      <w:pPr>
        <w:spacing w:after="0" w:line="240" w:lineRule="auto"/>
      </w:pPr>
      <w:r>
        <w:separator/>
      </w:r>
    </w:p>
  </w:footnote>
  <w:footnote w:type="continuationSeparator" w:id="0">
    <w:p w14:paraId="3FEBE453" w14:textId="77777777" w:rsidR="009017E3" w:rsidRDefault="009017E3" w:rsidP="0088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C1BBB" w14:textId="7320A623" w:rsidR="00C6489B" w:rsidRDefault="00C6489B" w:rsidP="00C6489B">
    <w:pPr>
      <w:pStyle w:val="Header"/>
      <w:jc w:val="right"/>
    </w:pPr>
    <w:r>
      <w:t>Last Edited: 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DD19F0"/>
    <w:multiLevelType w:val="hybridMultilevel"/>
    <w:tmpl w:val="9F620F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EE10EFC"/>
    <w:multiLevelType w:val="hybridMultilevel"/>
    <w:tmpl w:val="7180B064"/>
    <w:lvl w:ilvl="0" w:tplc="542C936E">
      <w:start w:val="11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1380660">
    <w:abstractNumId w:val="1"/>
  </w:num>
  <w:num w:numId="2" w16cid:durableId="80034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56"/>
    <w:rsid w:val="00193DAA"/>
    <w:rsid w:val="002C2C88"/>
    <w:rsid w:val="00880656"/>
    <w:rsid w:val="008F3533"/>
    <w:rsid w:val="009017E3"/>
    <w:rsid w:val="00987EEF"/>
    <w:rsid w:val="00AA2EE3"/>
    <w:rsid w:val="00C64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796D"/>
  <w15:chartTrackingRefBased/>
  <w15:docId w15:val="{A70B2E6C-A3B4-4BEC-B5A7-E8FF69CD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C88"/>
  </w:style>
  <w:style w:type="paragraph" w:styleId="Heading1">
    <w:name w:val="heading 1"/>
    <w:basedOn w:val="Normal"/>
    <w:next w:val="Normal"/>
    <w:link w:val="Heading1Char"/>
    <w:uiPriority w:val="9"/>
    <w:qFormat/>
    <w:rsid w:val="00880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656"/>
    <w:rPr>
      <w:rFonts w:eastAsiaTheme="majorEastAsia" w:cstheme="majorBidi"/>
      <w:color w:val="272727" w:themeColor="text1" w:themeTint="D8"/>
    </w:rPr>
  </w:style>
  <w:style w:type="paragraph" w:styleId="Title">
    <w:name w:val="Title"/>
    <w:basedOn w:val="Normal"/>
    <w:next w:val="Normal"/>
    <w:link w:val="TitleChar"/>
    <w:uiPriority w:val="10"/>
    <w:qFormat/>
    <w:rsid w:val="00880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656"/>
    <w:pPr>
      <w:spacing w:before="160"/>
      <w:jc w:val="center"/>
    </w:pPr>
    <w:rPr>
      <w:i/>
      <w:iCs/>
      <w:color w:val="404040" w:themeColor="text1" w:themeTint="BF"/>
    </w:rPr>
  </w:style>
  <w:style w:type="character" w:customStyle="1" w:styleId="QuoteChar">
    <w:name w:val="Quote Char"/>
    <w:basedOn w:val="DefaultParagraphFont"/>
    <w:link w:val="Quote"/>
    <w:uiPriority w:val="29"/>
    <w:rsid w:val="00880656"/>
    <w:rPr>
      <w:i/>
      <w:iCs/>
      <w:color w:val="404040" w:themeColor="text1" w:themeTint="BF"/>
    </w:rPr>
  </w:style>
  <w:style w:type="paragraph" w:styleId="ListParagraph">
    <w:name w:val="List Paragraph"/>
    <w:basedOn w:val="Normal"/>
    <w:uiPriority w:val="34"/>
    <w:qFormat/>
    <w:rsid w:val="00880656"/>
    <w:pPr>
      <w:ind w:left="720"/>
      <w:contextualSpacing/>
    </w:pPr>
  </w:style>
  <w:style w:type="character" w:styleId="IntenseEmphasis">
    <w:name w:val="Intense Emphasis"/>
    <w:basedOn w:val="DefaultParagraphFont"/>
    <w:uiPriority w:val="21"/>
    <w:qFormat/>
    <w:rsid w:val="00880656"/>
    <w:rPr>
      <w:i/>
      <w:iCs/>
      <w:color w:val="0F4761" w:themeColor="accent1" w:themeShade="BF"/>
    </w:rPr>
  </w:style>
  <w:style w:type="paragraph" w:styleId="IntenseQuote">
    <w:name w:val="Intense Quote"/>
    <w:basedOn w:val="Normal"/>
    <w:next w:val="Normal"/>
    <w:link w:val="IntenseQuoteChar"/>
    <w:uiPriority w:val="30"/>
    <w:qFormat/>
    <w:rsid w:val="00880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656"/>
    <w:rPr>
      <w:i/>
      <w:iCs/>
      <w:color w:val="0F4761" w:themeColor="accent1" w:themeShade="BF"/>
    </w:rPr>
  </w:style>
  <w:style w:type="character" w:styleId="IntenseReference">
    <w:name w:val="Intense Reference"/>
    <w:basedOn w:val="DefaultParagraphFont"/>
    <w:uiPriority w:val="32"/>
    <w:qFormat/>
    <w:rsid w:val="00880656"/>
    <w:rPr>
      <w:b/>
      <w:bCs/>
      <w:smallCaps/>
      <w:color w:val="0F4761" w:themeColor="accent1" w:themeShade="BF"/>
      <w:spacing w:val="5"/>
    </w:rPr>
  </w:style>
  <w:style w:type="paragraph" w:styleId="Header">
    <w:name w:val="header"/>
    <w:basedOn w:val="Normal"/>
    <w:link w:val="HeaderChar"/>
    <w:uiPriority w:val="99"/>
    <w:unhideWhenUsed/>
    <w:rsid w:val="00880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656"/>
  </w:style>
  <w:style w:type="paragraph" w:styleId="Footer">
    <w:name w:val="footer"/>
    <w:basedOn w:val="Normal"/>
    <w:link w:val="FooterChar"/>
    <w:uiPriority w:val="99"/>
    <w:unhideWhenUsed/>
    <w:rsid w:val="00880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656"/>
  </w:style>
  <w:style w:type="table" w:styleId="TableGrid">
    <w:name w:val="Table Grid"/>
    <w:basedOn w:val="TableNormal"/>
    <w:uiPriority w:val="39"/>
    <w:rsid w:val="008F3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3533"/>
    <w:rPr>
      <w:color w:val="467886" w:themeColor="hyperlink"/>
      <w:u w:val="single"/>
    </w:rPr>
  </w:style>
  <w:style w:type="character" w:styleId="UnresolvedMention">
    <w:name w:val="Unresolved Mention"/>
    <w:basedOn w:val="DefaultParagraphFont"/>
    <w:uiPriority w:val="99"/>
    <w:semiHidden/>
    <w:unhideWhenUsed/>
    <w:rsid w:val="008F3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eggy.mach@usdfoundation.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Tucker.a.Johnson@m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Determan</dc:creator>
  <cp:keywords/>
  <dc:description/>
  <cp:lastModifiedBy>Kyle Determan</cp:lastModifiedBy>
  <cp:revision>1</cp:revision>
  <dcterms:created xsi:type="dcterms:W3CDTF">2024-04-16T17:09:00Z</dcterms:created>
  <dcterms:modified xsi:type="dcterms:W3CDTF">2024-04-16T18:11:00Z</dcterms:modified>
</cp:coreProperties>
</file>